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C8" w:rsidRDefault="00062AD3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10.95pt;margin-top:-11.5pt;width:134.25pt;height:129.6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3B2A3D" w:rsidRDefault="003B2A3D" w:rsidP="003B2A3D">
                  <w:pPr>
                    <w:rPr>
                      <w:noProof/>
                      <w:lang w:eastAsia="de-DE"/>
                    </w:rPr>
                  </w:pPr>
                  <w:r>
                    <w:t xml:space="preserve">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83479" cy="1499616"/>
                        <wp:effectExtent l="19050" t="0" r="0" b="0"/>
                        <wp:docPr id="23" name="Bild 2" descr="https://shop.alphatec-systeme.de/media/image/03/41/21/UMVK-4-48-MV-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03/41/21/UMVK-4-48-MV-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00232" cy="15651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390601" cy="1526075"/>
                        <wp:effectExtent l="19050" t="0" r="9449" b="0"/>
                        <wp:docPr id="28" name="Bild 3" descr="https://shop.alphatec-systeme.de/media/image/eb/a5/4e/UMVK-4-48-MV-H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eb/a5/4e/UMVK-4-48-MV-H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20868" cy="1644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511C8" w:rsidRDefault="00E511C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E511C8" w:rsidRDefault="00E511C8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3B2A3D" w:rsidRDefault="003B2A3D" w:rsidP="009C3318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A0F05" w:rsidRPr="00396705" w:rsidRDefault="00E561AF" w:rsidP="009C3318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396705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P-Media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-/Klein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verteiler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kombination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E511C8" w:rsidRPr="00396705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5A0F05" w:rsidRPr="00396705">
        <w:rPr>
          <w:rFonts w:ascii="Arial" w:eastAsia="Times New Roman" w:hAnsi="Arial" w:cs="Arial"/>
          <w:sz w:val="20"/>
          <w:szCs w:val="20"/>
          <w:lang w:eastAsia="de-DE"/>
        </w:rPr>
        <w:t>-reihig</w:t>
      </w:r>
      <w:r w:rsidR="000317FB" w:rsidRPr="00396705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E7A7C" w:rsidRPr="00396705">
        <w:rPr>
          <w:rFonts w:ascii="Arial" w:eastAsia="Times New Roman" w:hAnsi="Arial" w:cs="Arial"/>
          <w:sz w:val="20"/>
          <w:szCs w:val="20"/>
          <w:lang w:eastAsia="de-DE"/>
        </w:rPr>
        <w:t>| H</w:t>
      </w:r>
      <w:r w:rsidR="003B2A3D" w:rsidRPr="00396705">
        <w:rPr>
          <w:rFonts w:ascii="Arial" w:eastAsia="Times New Roman" w:hAnsi="Arial" w:cs="Arial"/>
          <w:sz w:val="20"/>
          <w:szCs w:val="20"/>
          <w:lang w:eastAsia="de-DE"/>
        </w:rPr>
        <w:t>och</w:t>
      </w:r>
    </w:p>
    <w:p w:rsidR="005A0F05" w:rsidRPr="00396705" w:rsidRDefault="005A0F05" w:rsidP="005A0F05">
      <w:pPr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Schutzart: IP 30</w:t>
      </w:r>
      <w:r w:rsidRPr="00396705">
        <w:rPr>
          <w:rFonts w:ascii="Arial" w:hAnsi="Arial" w:cs="Arial"/>
          <w:sz w:val="20"/>
          <w:szCs w:val="20"/>
        </w:rPr>
        <w:br/>
        <w:t>Farbe: RAL 9016</w:t>
      </w:r>
      <w:r w:rsidRPr="00396705">
        <w:rPr>
          <w:rFonts w:ascii="Arial" w:hAnsi="Arial" w:cs="Arial"/>
          <w:sz w:val="20"/>
          <w:szCs w:val="20"/>
        </w:rPr>
        <w:br/>
        <w:t>Schutzklasse II (schutzisoliert)</w:t>
      </w:r>
    </w:p>
    <w:p w:rsidR="005A0F05" w:rsidRPr="00396705" w:rsidRDefault="005A0F05" w:rsidP="005A0F05">
      <w:pPr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B</w:t>
      </w:r>
      <w:r w:rsidR="009500B9" w:rsidRPr="00396705">
        <w:rPr>
          <w:rFonts w:ascii="Arial" w:hAnsi="Arial" w:cs="Arial"/>
          <w:sz w:val="20"/>
          <w:szCs w:val="20"/>
        </w:rPr>
        <w:t>xHxT:</w:t>
      </w:r>
      <w:r w:rsidRPr="00396705">
        <w:rPr>
          <w:rFonts w:ascii="Arial" w:hAnsi="Arial" w:cs="Arial"/>
          <w:sz w:val="20"/>
          <w:szCs w:val="20"/>
        </w:rPr>
        <w:t xml:space="preserve"> </w:t>
      </w:r>
      <w:r w:rsidR="003B2A3D" w:rsidRPr="00396705">
        <w:rPr>
          <w:rFonts w:ascii="Arial" w:hAnsi="Arial" w:cs="Arial"/>
          <w:sz w:val="20"/>
          <w:szCs w:val="20"/>
        </w:rPr>
        <w:t>345</w:t>
      </w:r>
      <w:r w:rsidR="009500B9" w:rsidRPr="00396705">
        <w:rPr>
          <w:rFonts w:ascii="Arial" w:hAnsi="Arial" w:cs="Arial"/>
          <w:sz w:val="20"/>
          <w:szCs w:val="20"/>
        </w:rPr>
        <w:t>x</w:t>
      </w:r>
      <w:r w:rsidR="003B2A3D" w:rsidRPr="00396705">
        <w:rPr>
          <w:rFonts w:ascii="Arial" w:hAnsi="Arial" w:cs="Arial"/>
          <w:sz w:val="20"/>
          <w:szCs w:val="20"/>
        </w:rPr>
        <w:t>141</w:t>
      </w:r>
      <w:r w:rsidR="00E511C8" w:rsidRPr="00396705">
        <w:rPr>
          <w:rFonts w:ascii="Arial" w:hAnsi="Arial" w:cs="Arial"/>
          <w:sz w:val="20"/>
          <w:szCs w:val="20"/>
        </w:rPr>
        <w:t>0</w:t>
      </w:r>
      <w:r w:rsidR="009500B9" w:rsidRPr="00396705">
        <w:rPr>
          <w:rFonts w:ascii="Arial" w:hAnsi="Arial" w:cs="Arial"/>
          <w:sz w:val="20"/>
          <w:szCs w:val="20"/>
        </w:rPr>
        <w:t>x</w:t>
      </w:r>
      <w:r w:rsidRPr="00396705">
        <w:rPr>
          <w:rFonts w:ascii="Arial" w:hAnsi="Arial" w:cs="Arial"/>
          <w:sz w:val="20"/>
          <w:szCs w:val="20"/>
        </w:rPr>
        <w:t>90mm</w:t>
      </w:r>
      <w:r w:rsidR="005E16C3" w:rsidRPr="00396705">
        <w:rPr>
          <w:rFonts w:ascii="Arial" w:hAnsi="Arial" w:cs="Arial"/>
          <w:sz w:val="20"/>
          <w:szCs w:val="20"/>
        </w:rPr>
        <w:br/>
        <w:t xml:space="preserve">Nischenbreite: </w:t>
      </w:r>
      <w:r w:rsidR="003B2A3D" w:rsidRPr="00396705">
        <w:rPr>
          <w:rFonts w:ascii="Arial" w:hAnsi="Arial" w:cs="Arial"/>
          <w:sz w:val="20"/>
          <w:szCs w:val="20"/>
        </w:rPr>
        <w:t>308</w:t>
      </w:r>
      <w:r w:rsidR="005E16C3" w:rsidRPr="00396705">
        <w:rPr>
          <w:rFonts w:ascii="Arial" w:hAnsi="Arial" w:cs="Arial"/>
          <w:sz w:val="20"/>
          <w:szCs w:val="20"/>
        </w:rPr>
        <w:t>mm</w:t>
      </w:r>
      <w:r w:rsidR="005E16C3" w:rsidRPr="00396705">
        <w:rPr>
          <w:rFonts w:ascii="Arial" w:hAnsi="Arial" w:cs="Arial"/>
          <w:sz w:val="20"/>
          <w:szCs w:val="20"/>
        </w:rPr>
        <w:br/>
        <w:t xml:space="preserve">Nischenhöhe: </w:t>
      </w:r>
      <w:r w:rsidR="003B2A3D" w:rsidRPr="00396705">
        <w:rPr>
          <w:rFonts w:ascii="Arial" w:hAnsi="Arial" w:cs="Arial"/>
          <w:sz w:val="20"/>
          <w:szCs w:val="20"/>
        </w:rPr>
        <w:t>1370</w:t>
      </w:r>
      <w:r w:rsidR="005E16C3" w:rsidRPr="00396705">
        <w:rPr>
          <w:rFonts w:ascii="Arial" w:hAnsi="Arial" w:cs="Arial"/>
          <w:sz w:val="20"/>
          <w:szCs w:val="20"/>
        </w:rPr>
        <w:t>mm</w:t>
      </w:r>
      <w:r w:rsidR="00CE7A7C" w:rsidRPr="00396705">
        <w:rPr>
          <w:rFonts w:ascii="Arial" w:hAnsi="Arial" w:cs="Arial"/>
          <w:sz w:val="20"/>
          <w:szCs w:val="20"/>
        </w:rPr>
        <w:br/>
        <w:t>Nischentiefe: 87mm</w:t>
      </w:r>
    </w:p>
    <w:p w:rsidR="00396705" w:rsidRPr="00396705" w:rsidRDefault="005A0F05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br/>
        <w:t>Bestehend aus</w:t>
      </w:r>
      <w:r w:rsidR="009500B9" w:rsidRPr="00396705">
        <w:rPr>
          <w:rFonts w:ascii="Arial" w:hAnsi="Arial" w:cs="Arial"/>
          <w:sz w:val="20"/>
          <w:szCs w:val="20"/>
        </w:rPr>
        <w:t xml:space="preserve"> </w:t>
      </w:r>
      <w:r w:rsidR="00E561AF" w:rsidRPr="00396705">
        <w:rPr>
          <w:rFonts w:ascii="Arial" w:hAnsi="Arial" w:cs="Arial"/>
          <w:sz w:val="20"/>
          <w:szCs w:val="20"/>
        </w:rPr>
        <w:t xml:space="preserve">Blendrahmen mit Putzausgleichmöglichkeit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bis 15mm, zwei Einzeltüren, </w:t>
      </w:r>
      <w:r w:rsidR="009500B9" w:rsidRPr="00396705">
        <w:rPr>
          <w:rFonts w:ascii="Arial" w:hAnsi="Arial" w:cs="Arial"/>
          <w:sz w:val="20"/>
          <w:szCs w:val="20"/>
        </w:rPr>
        <w:t xml:space="preserve">davon </w:t>
      </w:r>
      <w:r w:rsidRPr="00396705">
        <w:rPr>
          <w:rFonts w:ascii="Arial" w:hAnsi="Arial" w:cs="Arial"/>
          <w:sz w:val="20"/>
          <w:szCs w:val="20"/>
        </w:rPr>
        <w:t>eine mit Lüftungsschlitzen</w:t>
      </w:r>
      <w:r w:rsidR="009500B9" w:rsidRPr="00396705">
        <w:rPr>
          <w:rFonts w:ascii="Arial" w:hAnsi="Arial" w:cs="Arial"/>
          <w:sz w:val="20"/>
          <w:szCs w:val="20"/>
        </w:rPr>
        <w:t>.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Grundgehäuse </w:t>
      </w:r>
      <w:r w:rsidR="009500B9" w:rsidRPr="00396705">
        <w:rPr>
          <w:rFonts w:ascii="Arial" w:hAnsi="Arial" w:cs="Arial"/>
          <w:sz w:val="20"/>
          <w:szCs w:val="20"/>
        </w:rPr>
        <w:t xml:space="preserve">besteht </w:t>
      </w:r>
      <w:r w:rsidRPr="00396705">
        <w:rPr>
          <w:rFonts w:ascii="Arial" w:hAnsi="Arial" w:cs="Arial"/>
          <w:sz w:val="20"/>
          <w:szCs w:val="20"/>
        </w:rPr>
        <w:t>aus Kunststoff in Modulbauweise,</w:t>
      </w:r>
    </w:p>
    <w:p w:rsidR="007069F1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eine</w:t>
      </w:r>
      <w:r w:rsidR="009500B9" w:rsidRPr="00396705">
        <w:rPr>
          <w:rFonts w:ascii="Arial" w:hAnsi="Arial" w:cs="Arial"/>
          <w:sz w:val="20"/>
          <w:szCs w:val="20"/>
        </w:rPr>
        <w:t>r</w:t>
      </w:r>
      <w:r w:rsidRPr="00396705">
        <w:rPr>
          <w:rFonts w:ascii="Arial" w:hAnsi="Arial" w:cs="Arial"/>
          <w:sz w:val="20"/>
          <w:szCs w:val="20"/>
        </w:rPr>
        <w:t xml:space="preserve"> Hutschiene aus </w:t>
      </w:r>
      <w:r w:rsidR="009500B9" w:rsidRPr="00396705">
        <w:rPr>
          <w:rFonts w:ascii="Arial" w:hAnsi="Arial" w:cs="Arial"/>
          <w:sz w:val="20"/>
          <w:szCs w:val="20"/>
        </w:rPr>
        <w:t xml:space="preserve">verzinktem </w:t>
      </w:r>
      <w:r w:rsidRPr="00396705">
        <w:rPr>
          <w:rFonts w:ascii="Arial" w:hAnsi="Arial" w:cs="Arial"/>
          <w:sz w:val="20"/>
          <w:szCs w:val="20"/>
        </w:rPr>
        <w:t>Stahlblech, eine</w:t>
      </w:r>
      <w:r w:rsidR="009500B9" w:rsidRPr="00396705">
        <w:rPr>
          <w:rFonts w:ascii="Arial" w:hAnsi="Arial" w:cs="Arial"/>
          <w:sz w:val="20"/>
          <w:szCs w:val="20"/>
        </w:rPr>
        <w:t>r gelochten</w:t>
      </w:r>
      <w:r w:rsidRPr="00396705">
        <w:rPr>
          <w:rFonts w:ascii="Arial" w:hAnsi="Arial" w:cs="Arial"/>
          <w:sz w:val="20"/>
          <w:szCs w:val="20"/>
        </w:rPr>
        <w:t xml:space="preserve"> Montageplatte,</w:t>
      </w:r>
    </w:p>
    <w:p w:rsidR="007069F1" w:rsidRDefault="007069F1" w:rsidP="003967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N/PE-Steckklemme, </w:t>
      </w:r>
      <w:r w:rsidR="00E561AF" w:rsidRPr="00396705">
        <w:rPr>
          <w:rFonts w:ascii="Arial" w:hAnsi="Arial" w:cs="Arial"/>
          <w:sz w:val="20"/>
          <w:szCs w:val="20"/>
        </w:rPr>
        <w:t>ein Geräteträger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für 3(bzw.4/5) x12 TE inkl. Berührungsschutzabdeckung, 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Geräteschlitze offen</w:t>
      </w:r>
      <w:bookmarkStart w:id="0" w:name="_GoBack"/>
      <w:bookmarkEnd w:id="0"/>
      <w:r w:rsidRPr="00396705">
        <w:rPr>
          <w:rFonts w:ascii="Arial" w:hAnsi="Arial" w:cs="Arial"/>
          <w:sz w:val="20"/>
          <w:szCs w:val="20"/>
        </w:rPr>
        <w:t>,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ausbrechbare Kabeleinführungen auf der Rückseite sowie oben und unten,</w:t>
      </w:r>
    </w:p>
    <w:p w:rsidR="00396705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 xml:space="preserve">Anschlussraum: oben 145mm, </w:t>
      </w:r>
      <w:r w:rsidR="00174C22" w:rsidRPr="00396705">
        <w:rPr>
          <w:rFonts w:ascii="Arial" w:hAnsi="Arial" w:cs="Arial"/>
          <w:sz w:val="20"/>
          <w:szCs w:val="20"/>
        </w:rPr>
        <w:t xml:space="preserve">unten 100mm. </w:t>
      </w:r>
    </w:p>
    <w:p w:rsidR="008E0518" w:rsidRDefault="00E561AF" w:rsidP="00396705">
      <w:pPr>
        <w:spacing w:after="0"/>
        <w:rPr>
          <w:rFonts w:ascii="Arial" w:hAnsi="Arial" w:cs="Arial"/>
          <w:sz w:val="20"/>
          <w:szCs w:val="20"/>
        </w:rPr>
      </w:pPr>
      <w:r w:rsidRPr="00396705">
        <w:rPr>
          <w:rFonts w:ascii="Arial" w:hAnsi="Arial" w:cs="Arial"/>
          <w:sz w:val="20"/>
          <w:szCs w:val="20"/>
        </w:rPr>
        <w:t>Mauerlaschen</w:t>
      </w:r>
      <w:r w:rsidR="00174C22" w:rsidRPr="00396705">
        <w:rPr>
          <w:rFonts w:ascii="Arial" w:hAnsi="Arial" w:cs="Arial"/>
          <w:sz w:val="20"/>
          <w:szCs w:val="20"/>
        </w:rPr>
        <w:t xml:space="preserve"> sind beigelegt.</w:t>
      </w:r>
    </w:p>
    <w:p w:rsidR="00396705" w:rsidRPr="00396705" w:rsidRDefault="00396705" w:rsidP="00396705">
      <w:pPr>
        <w:spacing w:after="0"/>
        <w:rPr>
          <w:rFonts w:ascii="Arial" w:hAnsi="Arial" w:cs="Arial"/>
          <w:sz w:val="20"/>
          <w:szCs w:val="20"/>
        </w:rPr>
      </w:pPr>
    </w:p>
    <w:p w:rsidR="00062AD3" w:rsidRDefault="00062AD3" w:rsidP="00062AD3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Fabrikat: Alphatec oder gleichwertig</w:t>
      </w:r>
    </w:p>
    <w:p w:rsidR="00062AD3" w:rsidRDefault="00062AD3" w:rsidP="00062AD3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62AD3" w:rsidRDefault="00062AD3" w:rsidP="00062AD3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UMVK4.48ST-MV</w:t>
      </w:r>
      <w:r>
        <w:rPr>
          <w:rFonts w:ascii="Arial" w:hAnsi="Arial" w:cs="Arial"/>
          <w:sz w:val="20"/>
          <w:szCs w:val="20"/>
          <w:shd w:val="clear" w:color="auto" w:fill="FFFFFF"/>
        </w:rPr>
        <w:t>-H</w:t>
      </w:r>
    </w:p>
    <w:p w:rsidR="00062AD3" w:rsidRDefault="00062AD3" w:rsidP="00062AD3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062AD3" w:rsidRDefault="00062AD3" w:rsidP="00062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gewähltes Fabrikat/Typ: '___________/___________'</w:t>
      </w:r>
    </w:p>
    <w:p w:rsidR="00062AD3" w:rsidRDefault="00062AD3" w:rsidP="00062A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 und betriebsfertig anschließen.</w:t>
      </w:r>
    </w:p>
    <w:p w:rsidR="008E0518" w:rsidRDefault="008E0518" w:rsidP="00062AD3">
      <w:pPr>
        <w:spacing w:after="0" w:line="240" w:lineRule="auto"/>
      </w:pPr>
    </w:p>
    <w:sectPr w:rsidR="008E0518" w:rsidSect="000C1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318"/>
    <w:rsid w:val="000317FB"/>
    <w:rsid w:val="00062AD3"/>
    <w:rsid w:val="000C1325"/>
    <w:rsid w:val="00112BC2"/>
    <w:rsid w:val="00174C22"/>
    <w:rsid w:val="001831F0"/>
    <w:rsid w:val="0038169E"/>
    <w:rsid w:val="003916DB"/>
    <w:rsid w:val="00396705"/>
    <w:rsid w:val="003B2A3D"/>
    <w:rsid w:val="004138AD"/>
    <w:rsid w:val="005819FE"/>
    <w:rsid w:val="005A0F05"/>
    <w:rsid w:val="005E16C3"/>
    <w:rsid w:val="005F34A7"/>
    <w:rsid w:val="007069F1"/>
    <w:rsid w:val="007766C7"/>
    <w:rsid w:val="008E0518"/>
    <w:rsid w:val="00933D40"/>
    <w:rsid w:val="009500B9"/>
    <w:rsid w:val="009C3318"/>
    <w:rsid w:val="00CE7A7C"/>
    <w:rsid w:val="00D61123"/>
    <w:rsid w:val="00E511C8"/>
    <w:rsid w:val="00E561AF"/>
    <w:rsid w:val="00E766AA"/>
    <w:rsid w:val="00F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82B5252"/>
  <w15:docId w15:val="{FC338806-CCF1-4E4B-86C2-642FFC46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3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0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8EE9A-526B-4861-BFD5-64E94433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Alphatec Schaltschranksysteme | Erwin Thomas Schiegl</cp:lastModifiedBy>
  <cp:revision>15</cp:revision>
  <dcterms:created xsi:type="dcterms:W3CDTF">2018-08-09T12:02:00Z</dcterms:created>
  <dcterms:modified xsi:type="dcterms:W3CDTF">2020-02-25T07:24:00Z</dcterms:modified>
</cp:coreProperties>
</file>