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D06" w:rsidRDefault="000B4408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9.35pt;margin-top:-33.1pt;width:135.7pt;height:120.2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1A0FAA" w:rsidRDefault="000B4408" w:rsidP="00AD4A1E">
                  <w:r>
                    <w:rPr>
                      <w:noProof/>
                      <w:lang w:eastAsia="de-DE"/>
                    </w:rPr>
                    <w:drawing>
                      <wp:inline distT="0" distB="0" distL="0" distR="0" wp14:anchorId="1D62A0FE" wp14:editId="6BC6FE0C">
                        <wp:extent cx="1480782" cy="1323116"/>
                        <wp:effectExtent l="0" t="0" r="0" b="0"/>
                        <wp:docPr id="2" name="Bild 1" descr="https://shop.alphatec-systeme.de/media/image/ab/1c/57/4-1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ab/1c/57/4-1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83287" cy="132535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E02EB" w:rsidRDefault="004E02E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735806" w:rsidRDefault="007358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7B4D99" w:rsidRDefault="007B4D9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0C3DBF" w:rsidRDefault="000C3DBF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Bild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nicht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in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Originalgröße</w:t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>.</w:t>
      </w:r>
    </w:p>
    <w:p w:rsidR="003762D9" w:rsidRPr="00846DA3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  <w:lang w:eastAsia="de-DE"/>
        </w:rPr>
      </w:pPr>
    </w:p>
    <w:p w:rsidR="00AD4A1E" w:rsidRDefault="00F7200A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C01E1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Standverteiler</w:t>
      </w:r>
    </w:p>
    <w:p w:rsidR="00D2612E" w:rsidRPr="008957CB" w:rsidRDefault="008B14F7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Leergehäuse Reihenschaltschrank</w:t>
      </w:r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4240F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107</w:t>
      </w:r>
      <w:r w:rsidR="008B14F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18</w:t>
      </w:r>
      <w:r w:rsidR="008B14F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8B14F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0x</w:t>
      </w:r>
      <w:r w:rsidR="00D5668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</w:t>
      </w:r>
      <w:r w:rsidR="002C13B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1B7ED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Inkl. 1</w:t>
      </w:r>
      <w:r w:rsidR="008B14F7">
        <w:rPr>
          <w:rFonts w:ascii="Arial" w:hAnsi="Arial" w:cs="Arial"/>
          <w:color w:val="333333"/>
          <w:sz w:val="20"/>
          <w:szCs w:val="20"/>
        </w:rPr>
        <w:t>3</w:t>
      </w:r>
      <w:r>
        <w:rPr>
          <w:rFonts w:ascii="Arial" w:hAnsi="Arial" w:cs="Arial"/>
          <w:color w:val="333333"/>
          <w:sz w:val="20"/>
          <w:szCs w:val="20"/>
        </w:rPr>
        <w:t xml:space="preserve">0mm Sockel </w:t>
      </w:r>
      <w:proofErr w:type="gramStart"/>
      <w:r w:rsidR="00B26357">
        <w:rPr>
          <w:rFonts w:ascii="Arial" w:hAnsi="Arial" w:cs="Arial"/>
          <w:color w:val="333333"/>
          <w:sz w:val="20"/>
          <w:szCs w:val="20"/>
        </w:rPr>
        <w:t>vor</w:t>
      </w:r>
      <w:r>
        <w:rPr>
          <w:rFonts w:ascii="Arial" w:hAnsi="Arial" w:cs="Arial"/>
          <w:color w:val="333333"/>
          <w:sz w:val="20"/>
          <w:szCs w:val="20"/>
        </w:rPr>
        <w:t>montiert</w:t>
      </w:r>
      <w:proofErr w:type="gramEnd"/>
      <w:r>
        <w:rPr>
          <w:rFonts w:ascii="Arial" w:hAnsi="Arial" w:cs="Arial"/>
          <w:color w:val="333333"/>
          <w:sz w:val="20"/>
          <w:szCs w:val="20"/>
        </w:rPr>
        <w:t>, andere Höhen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im Zukauf.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Schutzart IP </w:t>
      </w:r>
      <w:r w:rsidR="008B14F7">
        <w:rPr>
          <w:rFonts w:ascii="Arial" w:hAnsi="Arial" w:cs="Arial"/>
          <w:color w:val="333333"/>
          <w:sz w:val="20"/>
          <w:szCs w:val="20"/>
        </w:rPr>
        <w:t>54</w:t>
      </w:r>
      <w:r w:rsidR="00205AD5">
        <w:rPr>
          <w:rFonts w:ascii="Arial" w:hAnsi="Arial" w:cs="Arial"/>
          <w:color w:val="333333"/>
          <w:sz w:val="20"/>
          <w:szCs w:val="20"/>
        </w:rPr>
        <w:t>(</w:t>
      </w:r>
      <w:r w:rsidR="003E0648">
        <w:rPr>
          <w:rFonts w:ascii="Arial" w:hAnsi="Arial" w:cs="Arial"/>
          <w:color w:val="333333"/>
          <w:sz w:val="20"/>
          <w:szCs w:val="20"/>
        </w:rPr>
        <w:t>geerdet</w:t>
      </w:r>
      <w:r w:rsidR="00205AD5">
        <w:rPr>
          <w:rFonts w:ascii="Arial" w:hAnsi="Arial" w:cs="Arial"/>
          <w:color w:val="333333"/>
          <w:sz w:val="20"/>
          <w:szCs w:val="20"/>
        </w:rPr>
        <w:t>)</w:t>
      </w:r>
      <w:r>
        <w:rPr>
          <w:rFonts w:ascii="Arial" w:hAnsi="Arial" w:cs="Arial"/>
          <w:color w:val="333333"/>
          <w:sz w:val="20"/>
          <w:szCs w:val="20"/>
        </w:rPr>
        <w:t>, gemäß DIN VDE 0603,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DIN 43870, DIN EN 61439,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geeignet für </w:t>
      </w:r>
      <w:r w:rsidR="006E29AF">
        <w:rPr>
          <w:rFonts w:ascii="Arial" w:hAnsi="Arial" w:cs="Arial"/>
          <w:color w:val="333333"/>
          <w:sz w:val="20"/>
          <w:szCs w:val="20"/>
        </w:rPr>
        <w:t>Standmontage im Innenbereich</w:t>
      </w:r>
      <w:r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Bemessungsspannung 230/400 V, 50 HZ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Farbe: lichtgrau, RAL 7035, pulverbeschichtet</w:t>
      </w:r>
      <w:r w:rsidR="00205AD5"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Gehäuse kombinierbar. Mit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Leitungsein</w:t>
      </w:r>
      <w:proofErr w:type="spellEnd"/>
      <w:r>
        <w:rPr>
          <w:rFonts w:ascii="Arial" w:hAnsi="Arial" w:cs="Arial"/>
          <w:color w:val="333333"/>
          <w:sz w:val="20"/>
          <w:szCs w:val="20"/>
        </w:rPr>
        <w:t>-</w:t>
      </w:r>
    </w:p>
    <w:p w:rsidR="003762D9" w:rsidRPr="003762D9" w:rsidRDefault="003762D9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führungsmöglichkeiten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oben und unten. </w:t>
      </w:r>
    </w:p>
    <w:p w:rsidR="003762D9" w:rsidRDefault="00F00DBC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Doppelt</w:t>
      </w:r>
      <w:r w:rsidR="003762D9">
        <w:rPr>
          <w:rFonts w:ascii="Arial" w:hAnsi="Arial" w:cs="Arial"/>
          <w:color w:val="333333"/>
          <w:sz w:val="20"/>
          <w:szCs w:val="20"/>
        </w:rPr>
        <w:t>ür aus Stahlblech, werkzeugloses Ein-, Aushängen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und Justieren der Tür, Türverschluss serienmäßig</w:t>
      </w:r>
    </w:p>
    <w:p w:rsidR="00B26357" w:rsidRDefault="003762D9" w:rsidP="00B26357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plombierbar, 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mit Stangenschloss und Schwenkhebel </w:t>
      </w:r>
    </w:p>
    <w:p w:rsidR="00B26357" w:rsidRDefault="00B26357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für Profilhalbzylinder</w:t>
      </w:r>
      <w:r w:rsidR="003762D9">
        <w:rPr>
          <w:rFonts w:ascii="Arial" w:hAnsi="Arial" w:cs="Arial"/>
          <w:color w:val="333333"/>
          <w:sz w:val="20"/>
          <w:szCs w:val="20"/>
        </w:rPr>
        <w:t>.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="003762D9">
        <w:rPr>
          <w:rFonts w:ascii="Arial" w:hAnsi="Arial" w:cs="Arial"/>
          <w:color w:val="333333"/>
          <w:sz w:val="20"/>
          <w:szCs w:val="20"/>
        </w:rPr>
        <w:t xml:space="preserve">Gehäuse komplett mit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systembedingtem Klein-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und Befestigungsmaterial</w:t>
      </w:r>
    </w:p>
    <w:p w:rsidR="003762D9" w:rsidRDefault="00F00DBC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Geöffnete Seitenwände und ohne Flansche. </w:t>
      </w:r>
      <w:r>
        <w:rPr>
          <w:rFonts w:ascii="Arial" w:hAnsi="Arial" w:cs="Arial"/>
          <w:color w:val="333333"/>
          <w:sz w:val="20"/>
          <w:szCs w:val="20"/>
        </w:rPr>
        <w:br/>
      </w:r>
      <w:r w:rsidR="003762D9">
        <w:rPr>
          <w:rFonts w:ascii="Arial" w:hAnsi="Arial" w:cs="Arial"/>
          <w:color w:val="333333"/>
          <w:sz w:val="20"/>
          <w:szCs w:val="20"/>
        </w:rPr>
        <w:t>Leergehäuse, vorbereitet zum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Einbau von </w:t>
      </w:r>
      <w:r w:rsidR="00B26357">
        <w:rPr>
          <w:rFonts w:ascii="Arial" w:hAnsi="Arial" w:cs="Arial"/>
          <w:color w:val="333333"/>
          <w:sz w:val="20"/>
          <w:szCs w:val="20"/>
        </w:rPr>
        <w:t>Zählerplätzen</w:t>
      </w:r>
      <w:r>
        <w:rPr>
          <w:rFonts w:ascii="Arial" w:hAnsi="Arial" w:cs="Arial"/>
          <w:color w:val="333333"/>
          <w:sz w:val="20"/>
          <w:szCs w:val="20"/>
        </w:rPr>
        <w:t>, Zählerverteiler-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Felder, Verteilerfelder und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von Bedarfsfelder, Modul-Bausätze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oder durchgehenden Montageplatten</w:t>
      </w:r>
      <w:r w:rsidR="00DB29BF"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721D06" w:rsidRPr="008957CB" w:rsidRDefault="00721D06" w:rsidP="000B78AC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8957CB">
        <w:rPr>
          <w:rFonts w:ascii="Arial" w:hAnsi="Arial" w:cs="Arial"/>
          <w:color w:val="333333"/>
          <w:sz w:val="20"/>
          <w:szCs w:val="20"/>
        </w:rPr>
        <w:t>Fabrikat: Alphatec</w:t>
      </w:r>
      <w:r w:rsidR="00C60710" w:rsidRPr="008957CB">
        <w:rPr>
          <w:rFonts w:ascii="Arial" w:hAnsi="Arial" w:cs="Arial"/>
          <w:color w:val="333333"/>
          <w:sz w:val="20"/>
          <w:szCs w:val="20"/>
        </w:rPr>
        <w:t xml:space="preserve"> </w:t>
      </w:r>
      <w:r w:rsidRPr="008957CB">
        <w:rPr>
          <w:rFonts w:ascii="Arial" w:hAnsi="Arial" w:cs="Arial"/>
          <w:color w:val="333333"/>
          <w:sz w:val="20"/>
          <w:szCs w:val="20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8B14F7">
        <w:rPr>
          <w:rFonts w:ascii="Arial" w:eastAsia="Times New Roman" w:hAnsi="Arial" w:cs="Arial"/>
          <w:sz w:val="20"/>
          <w:szCs w:val="20"/>
          <w:lang w:eastAsia="de-DE"/>
        </w:rPr>
        <w:t>R</w:t>
      </w:r>
      <w:r w:rsidR="00735806">
        <w:rPr>
          <w:rFonts w:ascii="Arial" w:eastAsia="Times New Roman" w:hAnsi="Arial" w:cs="Arial"/>
          <w:sz w:val="20"/>
          <w:szCs w:val="20"/>
          <w:lang w:eastAsia="de-DE"/>
        </w:rPr>
        <w:t>SV</w:t>
      </w:r>
      <w:r w:rsidR="004240FA">
        <w:rPr>
          <w:rFonts w:ascii="Arial" w:eastAsia="Times New Roman" w:hAnsi="Arial" w:cs="Arial"/>
          <w:sz w:val="20"/>
          <w:szCs w:val="20"/>
          <w:lang w:eastAsia="de-DE"/>
        </w:rPr>
        <w:t>B4</w:t>
      </w:r>
      <w:r w:rsidR="00735806">
        <w:rPr>
          <w:rFonts w:ascii="Arial" w:eastAsia="Times New Roman" w:hAnsi="Arial" w:cs="Arial"/>
          <w:sz w:val="20"/>
          <w:szCs w:val="20"/>
          <w:lang w:eastAsia="de-DE"/>
        </w:rPr>
        <w:t>-12-</w:t>
      </w:r>
      <w:r w:rsidR="00D5668E">
        <w:rPr>
          <w:rFonts w:ascii="Arial" w:eastAsia="Times New Roman" w:hAnsi="Arial" w:cs="Arial"/>
          <w:sz w:val="20"/>
          <w:szCs w:val="20"/>
          <w:lang w:eastAsia="de-DE"/>
        </w:rPr>
        <w:t>5</w:t>
      </w:r>
      <w:r w:rsidR="002C13B8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4240FA">
        <w:rPr>
          <w:rFonts w:ascii="Arial" w:eastAsia="Times New Roman" w:hAnsi="Arial" w:cs="Arial"/>
          <w:sz w:val="20"/>
          <w:szCs w:val="20"/>
          <w:lang w:eastAsia="de-DE"/>
        </w:rPr>
        <w:t xml:space="preserve">0 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00E7F"/>
    <w:rsid w:val="0000055F"/>
    <w:rsid w:val="000053DC"/>
    <w:rsid w:val="00005E4D"/>
    <w:rsid w:val="000103F9"/>
    <w:rsid w:val="00030D99"/>
    <w:rsid w:val="00033728"/>
    <w:rsid w:val="00034C40"/>
    <w:rsid w:val="000374D5"/>
    <w:rsid w:val="00042317"/>
    <w:rsid w:val="000529B9"/>
    <w:rsid w:val="00054F55"/>
    <w:rsid w:val="00055DC5"/>
    <w:rsid w:val="0005602A"/>
    <w:rsid w:val="00060931"/>
    <w:rsid w:val="00062079"/>
    <w:rsid w:val="0007458D"/>
    <w:rsid w:val="000773A3"/>
    <w:rsid w:val="00077EF9"/>
    <w:rsid w:val="0008355D"/>
    <w:rsid w:val="00083F28"/>
    <w:rsid w:val="00085757"/>
    <w:rsid w:val="00094E09"/>
    <w:rsid w:val="00096D06"/>
    <w:rsid w:val="000A4093"/>
    <w:rsid w:val="000A4D5D"/>
    <w:rsid w:val="000B148C"/>
    <w:rsid w:val="000B4408"/>
    <w:rsid w:val="000B78AC"/>
    <w:rsid w:val="000B79A5"/>
    <w:rsid w:val="000C031F"/>
    <w:rsid w:val="000C3DBF"/>
    <w:rsid w:val="000C70A0"/>
    <w:rsid w:val="000D3CDE"/>
    <w:rsid w:val="000D5601"/>
    <w:rsid w:val="000D6F0E"/>
    <w:rsid w:val="000E14C8"/>
    <w:rsid w:val="000E72B1"/>
    <w:rsid w:val="000E75D7"/>
    <w:rsid w:val="000E7F34"/>
    <w:rsid w:val="000F0A3C"/>
    <w:rsid w:val="000F648C"/>
    <w:rsid w:val="00100642"/>
    <w:rsid w:val="00100BFE"/>
    <w:rsid w:val="00104181"/>
    <w:rsid w:val="00104298"/>
    <w:rsid w:val="0010636A"/>
    <w:rsid w:val="001108E1"/>
    <w:rsid w:val="0011671B"/>
    <w:rsid w:val="00117203"/>
    <w:rsid w:val="001212F0"/>
    <w:rsid w:val="001313F7"/>
    <w:rsid w:val="00135819"/>
    <w:rsid w:val="00136AB5"/>
    <w:rsid w:val="001408AA"/>
    <w:rsid w:val="00141284"/>
    <w:rsid w:val="00143FBD"/>
    <w:rsid w:val="00144BCA"/>
    <w:rsid w:val="001474D8"/>
    <w:rsid w:val="0016216B"/>
    <w:rsid w:val="00163D0E"/>
    <w:rsid w:val="001742DA"/>
    <w:rsid w:val="00180DE1"/>
    <w:rsid w:val="00181CF3"/>
    <w:rsid w:val="00181E50"/>
    <w:rsid w:val="00190B44"/>
    <w:rsid w:val="00193E61"/>
    <w:rsid w:val="001940C7"/>
    <w:rsid w:val="001A0FAA"/>
    <w:rsid w:val="001A63F7"/>
    <w:rsid w:val="001A6ADC"/>
    <w:rsid w:val="001A6D01"/>
    <w:rsid w:val="001B5E0D"/>
    <w:rsid w:val="001B7817"/>
    <w:rsid w:val="001B7EDD"/>
    <w:rsid w:val="001C1508"/>
    <w:rsid w:val="001C3C38"/>
    <w:rsid w:val="001C68BB"/>
    <w:rsid w:val="001D4A60"/>
    <w:rsid w:val="001D5B17"/>
    <w:rsid w:val="001D682A"/>
    <w:rsid w:val="001E1307"/>
    <w:rsid w:val="001E28A6"/>
    <w:rsid w:val="001E60B1"/>
    <w:rsid w:val="001F735A"/>
    <w:rsid w:val="002027DE"/>
    <w:rsid w:val="00204098"/>
    <w:rsid w:val="00204DD6"/>
    <w:rsid w:val="00205AD5"/>
    <w:rsid w:val="002122AD"/>
    <w:rsid w:val="002131A9"/>
    <w:rsid w:val="002234DC"/>
    <w:rsid w:val="0022419D"/>
    <w:rsid w:val="00224B66"/>
    <w:rsid w:val="0023189E"/>
    <w:rsid w:val="00231A05"/>
    <w:rsid w:val="00236D34"/>
    <w:rsid w:val="00244D2F"/>
    <w:rsid w:val="00252F6E"/>
    <w:rsid w:val="00267AD7"/>
    <w:rsid w:val="0027319E"/>
    <w:rsid w:val="00274EFF"/>
    <w:rsid w:val="00295002"/>
    <w:rsid w:val="002A7540"/>
    <w:rsid w:val="002B23B6"/>
    <w:rsid w:val="002B4194"/>
    <w:rsid w:val="002B5F51"/>
    <w:rsid w:val="002C13B8"/>
    <w:rsid w:val="002C33B2"/>
    <w:rsid w:val="002D05D2"/>
    <w:rsid w:val="002D0D07"/>
    <w:rsid w:val="002E4A77"/>
    <w:rsid w:val="002F6ED2"/>
    <w:rsid w:val="002F70A4"/>
    <w:rsid w:val="002F7DA7"/>
    <w:rsid w:val="002F7F2C"/>
    <w:rsid w:val="003006C9"/>
    <w:rsid w:val="00300E7F"/>
    <w:rsid w:val="00303C22"/>
    <w:rsid w:val="00305F03"/>
    <w:rsid w:val="00313EE5"/>
    <w:rsid w:val="00316161"/>
    <w:rsid w:val="00331867"/>
    <w:rsid w:val="003334B0"/>
    <w:rsid w:val="00333DF8"/>
    <w:rsid w:val="003340FE"/>
    <w:rsid w:val="00342404"/>
    <w:rsid w:val="0034480B"/>
    <w:rsid w:val="00344907"/>
    <w:rsid w:val="00356514"/>
    <w:rsid w:val="00357238"/>
    <w:rsid w:val="003762D9"/>
    <w:rsid w:val="00380E64"/>
    <w:rsid w:val="00382417"/>
    <w:rsid w:val="00384BD1"/>
    <w:rsid w:val="00385A03"/>
    <w:rsid w:val="00387DE2"/>
    <w:rsid w:val="003916DB"/>
    <w:rsid w:val="00394770"/>
    <w:rsid w:val="003A10FC"/>
    <w:rsid w:val="003B2C45"/>
    <w:rsid w:val="003B459A"/>
    <w:rsid w:val="003C4601"/>
    <w:rsid w:val="003C5594"/>
    <w:rsid w:val="003D7E3C"/>
    <w:rsid w:val="003E0648"/>
    <w:rsid w:val="003F1360"/>
    <w:rsid w:val="003F3172"/>
    <w:rsid w:val="003F3D9D"/>
    <w:rsid w:val="003F5C88"/>
    <w:rsid w:val="00403DCD"/>
    <w:rsid w:val="004108F7"/>
    <w:rsid w:val="004128CF"/>
    <w:rsid w:val="00412EC6"/>
    <w:rsid w:val="00413F3F"/>
    <w:rsid w:val="00421B55"/>
    <w:rsid w:val="00423F4E"/>
    <w:rsid w:val="004240FA"/>
    <w:rsid w:val="00424533"/>
    <w:rsid w:val="00427D8A"/>
    <w:rsid w:val="00430F4F"/>
    <w:rsid w:val="0044034B"/>
    <w:rsid w:val="004407F8"/>
    <w:rsid w:val="0044546C"/>
    <w:rsid w:val="00451477"/>
    <w:rsid w:val="00451A37"/>
    <w:rsid w:val="004568F8"/>
    <w:rsid w:val="00461212"/>
    <w:rsid w:val="00474592"/>
    <w:rsid w:val="004747CA"/>
    <w:rsid w:val="0047724D"/>
    <w:rsid w:val="00482815"/>
    <w:rsid w:val="004B6837"/>
    <w:rsid w:val="004B7585"/>
    <w:rsid w:val="004C187F"/>
    <w:rsid w:val="004C47F1"/>
    <w:rsid w:val="004C762E"/>
    <w:rsid w:val="004D1A36"/>
    <w:rsid w:val="004D73D1"/>
    <w:rsid w:val="004E02EB"/>
    <w:rsid w:val="004E6301"/>
    <w:rsid w:val="004F46E7"/>
    <w:rsid w:val="004F6AC8"/>
    <w:rsid w:val="0050056F"/>
    <w:rsid w:val="0050144C"/>
    <w:rsid w:val="00511A38"/>
    <w:rsid w:val="00512406"/>
    <w:rsid w:val="00514B05"/>
    <w:rsid w:val="005225F0"/>
    <w:rsid w:val="00525827"/>
    <w:rsid w:val="00525BBE"/>
    <w:rsid w:val="00542255"/>
    <w:rsid w:val="0054228F"/>
    <w:rsid w:val="00545A6E"/>
    <w:rsid w:val="00546230"/>
    <w:rsid w:val="00553BA6"/>
    <w:rsid w:val="00556B9B"/>
    <w:rsid w:val="00561B59"/>
    <w:rsid w:val="0056211D"/>
    <w:rsid w:val="005635E3"/>
    <w:rsid w:val="00564694"/>
    <w:rsid w:val="00580E1B"/>
    <w:rsid w:val="005838E4"/>
    <w:rsid w:val="00587CBF"/>
    <w:rsid w:val="005A0FDD"/>
    <w:rsid w:val="005A2993"/>
    <w:rsid w:val="005B7217"/>
    <w:rsid w:val="005C73E9"/>
    <w:rsid w:val="005D734A"/>
    <w:rsid w:val="005F0003"/>
    <w:rsid w:val="005F64B2"/>
    <w:rsid w:val="0060467F"/>
    <w:rsid w:val="0061160C"/>
    <w:rsid w:val="00617D9E"/>
    <w:rsid w:val="006200E1"/>
    <w:rsid w:val="00622639"/>
    <w:rsid w:val="00622F2A"/>
    <w:rsid w:val="00625F45"/>
    <w:rsid w:val="006300D9"/>
    <w:rsid w:val="00632FA5"/>
    <w:rsid w:val="00637061"/>
    <w:rsid w:val="006376D5"/>
    <w:rsid w:val="00642080"/>
    <w:rsid w:val="0064472E"/>
    <w:rsid w:val="00650706"/>
    <w:rsid w:val="00655AF8"/>
    <w:rsid w:val="00664D64"/>
    <w:rsid w:val="00667E68"/>
    <w:rsid w:val="0068311C"/>
    <w:rsid w:val="00687917"/>
    <w:rsid w:val="00693102"/>
    <w:rsid w:val="00693777"/>
    <w:rsid w:val="00694CD7"/>
    <w:rsid w:val="006A2EDC"/>
    <w:rsid w:val="006A4CEF"/>
    <w:rsid w:val="006A63A1"/>
    <w:rsid w:val="006B04AE"/>
    <w:rsid w:val="006C7CDC"/>
    <w:rsid w:val="006D2C47"/>
    <w:rsid w:val="006E071F"/>
    <w:rsid w:val="006E29AF"/>
    <w:rsid w:val="006E7A90"/>
    <w:rsid w:val="006F09C9"/>
    <w:rsid w:val="006F76F9"/>
    <w:rsid w:val="006F7AA3"/>
    <w:rsid w:val="00707948"/>
    <w:rsid w:val="007137AD"/>
    <w:rsid w:val="00716E15"/>
    <w:rsid w:val="00721D06"/>
    <w:rsid w:val="007234E8"/>
    <w:rsid w:val="00724FFD"/>
    <w:rsid w:val="00730ECC"/>
    <w:rsid w:val="00735806"/>
    <w:rsid w:val="007359D5"/>
    <w:rsid w:val="0073793E"/>
    <w:rsid w:val="007411C0"/>
    <w:rsid w:val="007433A0"/>
    <w:rsid w:val="007435D0"/>
    <w:rsid w:val="0074704B"/>
    <w:rsid w:val="00752036"/>
    <w:rsid w:val="00752A35"/>
    <w:rsid w:val="0075503F"/>
    <w:rsid w:val="00764E6C"/>
    <w:rsid w:val="0076549F"/>
    <w:rsid w:val="007766C7"/>
    <w:rsid w:val="00776B01"/>
    <w:rsid w:val="00781181"/>
    <w:rsid w:val="00785EB8"/>
    <w:rsid w:val="0079008E"/>
    <w:rsid w:val="0079146A"/>
    <w:rsid w:val="007938D5"/>
    <w:rsid w:val="00793C1C"/>
    <w:rsid w:val="007A1920"/>
    <w:rsid w:val="007B3082"/>
    <w:rsid w:val="007B4D99"/>
    <w:rsid w:val="007C0440"/>
    <w:rsid w:val="007C0891"/>
    <w:rsid w:val="007C532A"/>
    <w:rsid w:val="007C6EA7"/>
    <w:rsid w:val="007C7197"/>
    <w:rsid w:val="007E2F5B"/>
    <w:rsid w:val="007E38CE"/>
    <w:rsid w:val="007E62F8"/>
    <w:rsid w:val="007F5918"/>
    <w:rsid w:val="008018DD"/>
    <w:rsid w:val="00805A08"/>
    <w:rsid w:val="00805F3C"/>
    <w:rsid w:val="00810820"/>
    <w:rsid w:val="00810BC2"/>
    <w:rsid w:val="00812BC6"/>
    <w:rsid w:val="008158C0"/>
    <w:rsid w:val="0081735F"/>
    <w:rsid w:val="00817D35"/>
    <w:rsid w:val="008222AA"/>
    <w:rsid w:val="00840550"/>
    <w:rsid w:val="008411B4"/>
    <w:rsid w:val="00846DA3"/>
    <w:rsid w:val="00866EF8"/>
    <w:rsid w:val="0087696B"/>
    <w:rsid w:val="00880830"/>
    <w:rsid w:val="00881D81"/>
    <w:rsid w:val="00882385"/>
    <w:rsid w:val="008855A2"/>
    <w:rsid w:val="00894020"/>
    <w:rsid w:val="008957CB"/>
    <w:rsid w:val="00897FF5"/>
    <w:rsid w:val="008A7AD6"/>
    <w:rsid w:val="008B14F7"/>
    <w:rsid w:val="008C5FF8"/>
    <w:rsid w:val="008D228C"/>
    <w:rsid w:val="008E4371"/>
    <w:rsid w:val="008E6D5E"/>
    <w:rsid w:val="008F196C"/>
    <w:rsid w:val="008F38F8"/>
    <w:rsid w:val="008F7CCA"/>
    <w:rsid w:val="00902820"/>
    <w:rsid w:val="00902E08"/>
    <w:rsid w:val="00931B60"/>
    <w:rsid w:val="00950A8C"/>
    <w:rsid w:val="00951428"/>
    <w:rsid w:val="00952764"/>
    <w:rsid w:val="00964157"/>
    <w:rsid w:val="00967C10"/>
    <w:rsid w:val="00990F30"/>
    <w:rsid w:val="009A6DC7"/>
    <w:rsid w:val="009B121E"/>
    <w:rsid w:val="009B3F38"/>
    <w:rsid w:val="009D2919"/>
    <w:rsid w:val="009D38E4"/>
    <w:rsid w:val="009D6B62"/>
    <w:rsid w:val="009D7103"/>
    <w:rsid w:val="009D7DE8"/>
    <w:rsid w:val="009E3256"/>
    <w:rsid w:val="009F265D"/>
    <w:rsid w:val="009F523C"/>
    <w:rsid w:val="00A02340"/>
    <w:rsid w:val="00A054D4"/>
    <w:rsid w:val="00A11DBA"/>
    <w:rsid w:val="00A1392E"/>
    <w:rsid w:val="00A23354"/>
    <w:rsid w:val="00A2441C"/>
    <w:rsid w:val="00A33D31"/>
    <w:rsid w:val="00A342E0"/>
    <w:rsid w:val="00A37EFE"/>
    <w:rsid w:val="00A4427D"/>
    <w:rsid w:val="00A450B5"/>
    <w:rsid w:val="00A464A7"/>
    <w:rsid w:val="00A6640B"/>
    <w:rsid w:val="00A67304"/>
    <w:rsid w:val="00A70DF7"/>
    <w:rsid w:val="00A716B0"/>
    <w:rsid w:val="00A73360"/>
    <w:rsid w:val="00A73535"/>
    <w:rsid w:val="00A82FA6"/>
    <w:rsid w:val="00A8417F"/>
    <w:rsid w:val="00A95D35"/>
    <w:rsid w:val="00A96E17"/>
    <w:rsid w:val="00A96F94"/>
    <w:rsid w:val="00AA119F"/>
    <w:rsid w:val="00AA1D64"/>
    <w:rsid w:val="00AA3D76"/>
    <w:rsid w:val="00AA49CF"/>
    <w:rsid w:val="00AC107D"/>
    <w:rsid w:val="00AD4A1E"/>
    <w:rsid w:val="00AE24AB"/>
    <w:rsid w:val="00AE4BE2"/>
    <w:rsid w:val="00AE6B99"/>
    <w:rsid w:val="00B02B54"/>
    <w:rsid w:val="00B06B36"/>
    <w:rsid w:val="00B1490A"/>
    <w:rsid w:val="00B15C71"/>
    <w:rsid w:val="00B26357"/>
    <w:rsid w:val="00B40928"/>
    <w:rsid w:val="00B87CC3"/>
    <w:rsid w:val="00B87FC3"/>
    <w:rsid w:val="00B90AED"/>
    <w:rsid w:val="00BB77EB"/>
    <w:rsid w:val="00BB78DF"/>
    <w:rsid w:val="00BD18C2"/>
    <w:rsid w:val="00BD250B"/>
    <w:rsid w:val="00C01E1D"/>
    <w:rsid w:val="00C034C6"/>
    <w:rsid w:val="00C11C17"/>
    <w:rsid w:val="00C16689"/>
    <w:rsid w:val="00C179B5"/>
    <w:rsid w:val="00C2449F"/>
    <w:rsid w:val="00C246D8"/>
    <w:rsid w:val="00C24B5A"/>
    <w:rsid w:val="00C253D3"/>
    <w:rsid w:val="00C40645"/>
    <w:rsid w:val="00C407C5"/>
    <w:rsid w:val="00C53ED9"/>
    <w:rsid w:val="00C60710"/>
    <w:rsid w:val="00C6183F"/>
    <w:rsid w:val="00C63228"/>
    <w:rsid w:val="00C6622C"/>
    <w:rsid w:val="00C67C07"/>
    <w:rsid w:val="00C7027C"/>
    <w:rsid w:val="00C70B2C"/>
    <w:rsid w:val="00C763C6"/>
    <w:rsid w:val="00C866A7"/>
    <w:rsid w:val="00C94917"/>
    <w:rsid w:val="00C94AC3"/>
    <w:rsid w:val="00CA18CA"/>
    <w:rsid w:val="00CA4C4B"/>
    <w:rsid w:val="00CC6793"/>
    <w:rsid w:val="00CC6B00"/>
    <w:rsid w:val="00CD46A5"/>
    <w:rsid w:val="00CD5DE4"/>
    <w:rsid w:val="00CE4463"/>
    <w:rsid w:val="00CE589C"/>
    <w:rsid w:val="00CF1664"/>
    <w:rsid w:val="00CF5A8C"/>
    <w:rsid w:val="00CF6BE9"/>
    <w:rsid w:val="00D033CE"/>
    <w:rsid w:val="00D12FA9"/>
    <w:rsid w:val="00D20813"/>
    <w:rsid w:val="00D2612E"/>
    <w:rsid w:val="00D459B6"/>
    <w:rsid w:val="00D5018E"/>
    <w:rsid w:val="00D5668E"/>
    <w:rsid w:val="00D61623"/>
    <w:rsid w:val="00D6196D"/>
    <w:rsid w:val="00DA6B28"/>
    <w:rsid w:val="00DB29BF"/>
    <w:rsid w:val="00DB7A98"/>
    <w:rsid w:val="00DC3CE8"/>
    <w:rsid w:val="00DD1C7D"/>
    <w:rsid w:val="00DD2A57"/>
    <w:rsid w:val="00DD4185"/>
    <w:rsid w:val="00DE3593"/>
    <w:rsid w:val="00DE6E3C"/>
    <w:rsid w:val="00DF0BA2"/>
    <w:rsid w:val="00DF0FD0"/>
    <w:rsid w:val="00DF280B"/>
    <w:rsid w:val="00DF639D"/>
    <w:rsid w:val="00E03C73"/>
    <w:rsid w:val="00E1469F"/>
    <w:rsid w:val="00E1769E"/>
    <w:rsid w:val="00E2157E"/>
    <w:rsid w:val="00E21739"/>
    <w:rsid w:val="00E22921"/>
    <w:rsid w:val="00E44686"/>
    <w:rsid w:val="00E50E51"/>
    <w:rsid w:val="00E51040"/>
    <w:rsid w:val="00E5144E"/>
    <w:rsid w:val="00E51748"/>
    <w:rsid w:val="00E53811"/>
    <w:rsid w:val="00E5409E"/>
    <w:rsid w:val="00E64B8F"/>
    <w:rsid w:val="00E66106"/>
    <w:rsid w:val="00E73D10"/>
    <w:rsid w:val="00E74623"/>
    <w:rsid w:val="00E76A44"/>
    <w:rsid w:val="00E8188F"/>
    <w:rsid w:val="00E906E6"/>
    <w:rsid w:val="00E9193C"/>
    <w:rsid w:val="00E9231F"/>
    <w:rsid w:val="00EA293B"/>
    <w:rsid w:val="00EA4F5C"/>
    <w:rsid w:val="00EA7823"/>
    <w:rsid w:val="00EB16AE"/>
    <w:rsid w:val="00EB67F5"/>
    <w:rsid w:val="00ED1EB1"/>
    <w:rsid w:val="00ED3C59"/>
    <w:rsid w:val="00ED527B"/>
    <w:rsid w:val="00ED5571"/>
    <w:rsid w:val="00EE3AB9"/>
    <w:rsid w:val="00EE6CEC"/>
    <w:rsid w:val="00EF0F53"/>
    <w:rsid w:val="00F00DBC"/>
    <w:rsid w:val="00F0199B"/>
    <w:rsid w:val="00F16EE4"/>
    <w:rsid w:val="00F233EC"/>
    <w:rsid w:val="00F23D22"/>
    <w:rsid w:val="00F23D9C"/>
    <w:rsid w:val="00F31C07"/>
    <w:rsid w:val="00F35B58"/>
    <w:rsid w:val="00F5240E"/>
    <w:rsid w:val="00F54DFE"/>
    <w:rsid w:val="00F6504D"/>
    <w:rsid w:val="00F7200A"/>
    <w:rsid w:val="00F722D7"/>
    <w:rsid w:val="00F753F6"/>
    <w:rsid w:val="00F75A58"/>
    <w:rsid w:val="00F76905"/>
    <w:rsid w:val="00F8023D"/>
    <w:rsid w:val="00F85AC3"/>
    <w:rsid w:val="00F947A0"/>
    <w:rsid w:val="00FA0529"/>
    <w:rsid w:val="00FB0954"/>
    <w:rsid w:val="00FB4F19"/>
    <w:rsid w:val="00FB5BC0"/>
    <w:rsid w:val="00FB6267"/>
    <w:rsid w:val="00FC043D"/>
    <w:rsid w:val="00FC18CE"/>
    <w:rsid w:val="00FD011A"/>
    <w:rsid w:val="00FD3653"/>
    <w:rsid w:val="00FD7C0C"/>
    <w:rsid w:val="00FE153D"/>
    <w:rsid w:val="00FE626B"/>
    <w:rsid w:val="00FE7469"/>
    <w:rsid w:val="00FF014D"/>
    <w:rsid w:val="00FF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  <w15:docId w15:val="{4EB6D9C6-8F9B-4FB6-9E04-AB0EFF27C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A3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ighlight0">
    <w:name w:val="highlight0"/>
    <w:basedOn w:val="Absatz-Standardschriftart"/>
    <w:rsid w:val="00A33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8429C4-6DE2-49C6-A615-0918B35ED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243</cp:revision>
  <cp:lastPrinted>2019-09-05T07:30:00Z</cp:lastPrinted>
  <dcterms:created xsi:type="dcterms:W3CDTF">2019-09-05T08:12:00Z</dcterms:created>
  <dcterms:modified xsi:type="dcterms:W3CDTF">2020-01-30T08:45:00Z</dcterms:modified>
</cp:coreProperties>
</file>